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68" w:rsidRDefault="00452F68" w:rsidP="00452F68">
      <w:pPr>
        <w:pStyle w:val="Default"/>
        <w:jc w:val="center"/>
        <w:rPr>
          <w:b/>
        </w:rPr>
      </w:pPr>
    </w:p>
    <w:p w:rsidR="00AC15FE" w:rsidRDefault="00217E8F" w:rsidP="00217E8F">
      <w:pPr>
        <w:spacing w:after="0"/>
        <w:jc w:val="both"/>
        <w:rPr>
          <w:b/>
          <w:color w:val="663300"/>
          <w:sz w:val="32"/>
          <w:szCs w:val="32"/>
        </w:rPr>
      </w:pPr>
      <w:r>
        <w:rPr>
          <w:b/>
          <w:color w:val="663300"/>
          <w:sz w:val="32"/>
          <w:szCs w:val="32"/>
        </w:rPr>
        <w:t xml:space="preserve">                                                  </w:t>
      </w:r>
    </w:p>
    <w:p w:rsidR="00AC15FE" w:rsidRDefault="00AC15FE" w:rsidP="00AC15FE">
      <w:pPr>
        <w:jc w:val="center"/>
        <w:rPr>
          <w:rFonts w:ascii="Times New Roman" w:hAnsi="Times New Roman" w:cs="Times New Roman"/>
          <w:b/>
        </w:rPr>
      </w:pPr>
      <w:r w:rsidRPr="009440DC">
        <w:rPr>
          <w:rFonts w:ascii="Times New Roman" w:hAnsi="Times New Roman" w:cs="Times New Roman"/>
          <w:b/>
          <w:noProof/>
        </w:rPr>
        <w:drawing>
          <wp:inline distT="0" distB="0" distL="0" distR="0" wp14:anchorId="6139F023" wp14:editId="06BE50CD">
            <wp:extent cx="709075" cy="737439"/>
            <wp:effectExtent l="0" t="0" r="0" b="5715"/>
            <wp:docPr id="20" name="Рисунок 20" descr="C:\Users\Замира\Desktop\2000px-Coat_of_Arms_of_Dagestan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ира\Desktop\2000px-Coat_of_Arms_of_Dagestan.svg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00" cy="74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5FE" w:rsidRPr="000E0B8C" w:rsidRDefault="00AC15FE" w:rsidP="00AC15FE">
      <w:pPr>
        <w:jc w:val="center"/>
        <w:rPr>
          <w:rFonts w:ascii="Times New Roman" w:hAnsi="Times New Roman" w:cs="Times New Roman"/>
          <w:b/>
        </w:rPr>
      </w:pPr>
      <w:r w:rsidRPr="000E0B8C">
        <w:rPr>
          <w:rFonts w:ascii="Times New Roman" w:hAnsi="Times New Roman" w:cs="Times New Roman"/>
          <w:b/>
        </w:rPr>
        <w:t>МИНИСТЕРСТВО ОБРАЗОВАНИЯ И НАУКИ</w:t>
      </w: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Pr="000E0B8C">
        <w:rPr>
          <w:rFonts w:ascii="Times New Roman" w:hAnsi="Times New Roman" w:cs="Times New Roman"/>
          <w:b/>
        </w:rPr>
        <w:t>РЕСПУБЛИКИ ДАГЕСТАН</w:t>
      </w:r>
    </w:p>
    <w:p w:rsidR="00AC15FE" w:rsidRDefault="00AC15FE" w:rsidP="00AC15FE">
      <w:pPr>
        <w:jc w:val="center"/>
        <w:rPr>
          <w:rFonts w:ascii="Times New Roman" w:hAnsi="Times New Roman" w:cs="Times New Roman"/>
          <w:b/>
        </w:rPr>
      </w:pPr>
      <w:r w:rsidRPr="000E0B8C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b/>
        </w:rPr>
        <w:t xml:space="preserve"> </w:t>
      </w:r>
      <w:r w:rsidRPr="000E0B8C">
        <w:rPr>
          <w:rFonts w:ascii="Times New Roman" w:hAnsi="Times New Roman" w:cs="Times New Roman"/>
          <w:b/>
        </w:rPr>
        <w:t>«ХКЕМСКАЯ ОСНОВНАЯ ОБЩЕОБРАЗОВАТЕЛЬНАЯ ШКОЛА</w:t>
      </w:r>
    </w:p>
    <w:p w:rsidR="00AC15FE" w:rsidRPr="00472984" w:rsidRDefault="00AC15FE" w:rsidP="00AC15FE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202565</wp:posOffset>
                </wp:positionV>
                <wp:extent cx="5372100" cy="28575"/>
                <wp:effectExtent l="0" t="0" r="19050" b="28575"/>
                <wp:wrapNone/>
                <wp:docPr id="2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721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15.95pt" to="448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368730 с.Хкем ул. Центральная, 1, 8928837-71-23, </w:t>
      </w:r>
      <w:r>
        <w:rPr>
          <w:rFonts w:ascii="Times New Roman" w:hAnsi="Times New Roman" w:cs="Times New Roman"/>
          <w:b/>
          <w:lang w:val="en-US"/>
        </w:rPr>
        <w:t>e</w:t>
      </w:r>
      <w:r w:rsidRPr="009A4630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>: chkemschooll@ro.</w:t>
      </w:r>
      <w:r>
        <w:rPr>
          <w:rFonts w:ascii="Times New Roman" w:hAnsi="Times New Roman" w:cs="Times New Roman"/>
          <w:b/>
          <w:lang w:val="en-US"/>
        </w:rPr>
        <w:t>ru</w:t>
      </w:r>
    </w:p>
    <w:p w:rsidR="00AC15FE" w:rsidRDefault="00AC15FE" w:rsidP="00217E8F">
      <w:pPr>
        <w:spacing w:after="0"/>
        <w:jc w:val="both"/>
        <w:rPr>
          <w:b/>
          <w:color w:val="663300"/>
          <w:sz w:val="32"/>
          <w:szCs w:val="32"/>
        </w:rPr>
      </w:pPr>
    </w:p>
    <w:p w:rsidR="00217E8F" w:rsidRDefault="00AC15FE" w:rsidP="00217E8F">
      <w:pPr>
        <w:spacing w:after="0"/>
        <w:jc w:val="both"/>
        <w:rPr>
          <w:b/>
          <w:color w:val="663300"/>
          <w:sz w:val="24"/>
          <w:szCs w:val="24"/>
        </w:rPr>
      </w:pPr>
      <w:r>
        <w:rPr>
          <w:b/>
          <w:color w:val="663300"/>
          <w:sz w:val="32"/>
          <w:szCs w:val="32"/>
        </w:rPr>
        <w:t xml:space="preserve">                                                  </w:t>
      </w:r>
      <w:r w:rsidR="00217E8F">
        <w:rPr>
          <w:b/>
          <w:color w:val="663300"/>
          <w:sz w:val="32"/>
          <w:szCs w:val="32"/>
        </w:rPr>
        <w:t xml:space="preserve"> </w:t>
      </w:r>
      <w:r w:rsidR="00217E8F" w:rsidRPr="00217E8F">
        <w:rPr>
          <w:b/>
          <w:color w:val="663300"/>
          <w:sz w:val="32"/>
          <w:szCs w:val="32"/>
        </w:rPr>
        <w:t>Положение</w:t>
      </w:r>
      <w:r w:rsidR="00217E8F" w:rsidRPr="008064C0">
        <w:rPr>
          <w:b/>
          <w:color w:val="663300"/>
          <w:sz w:val="24"/>
          <w:szCs w:val="24"/>
        </w:rPr>
        <w:t xml:space="preserve"> </w:t>
      </w:r>
    </w:p>
    <w:p w:rsidR="00217E8F" w:rsidRPr="008064C0" w:rsidRDefault="00217E8F" w:rsidP="00217E8F">
      <w:pPr>
        <w:spacing w:after="0"/>
        <w:jc w:val="both"/>
        <w:rPr>
          <w:b/>
          <w:color w:val="663300"/>
          <w:sz w:val="24"/>
          <w:szCs w:val="24"/>
        </w:rPr>
      </w:pPr>
      <w:r w:rsidRPr="008064C0">
        <w:rPr>
          <w:b/>
          <w:color w:val="663300"/>
          <w:sz w:val="24"/>
          <w:szCs w:val="24"/>
        </w:rPr>
        <w:t xml:space="preserve">о системе наставничества педагогических работников в </w:t>
      </w:r>
      <w:r w:rsidR="00AC15FE">
        <w:rPr>
          <w:b/>
          <w:color w:val="663300"/>
          <w:sz w:val="24"/>
          <w:szCs w:val="24"/>
        </w:rPr>
        <w:t>МКОУ «Хкемская ООШ»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Общие положения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1.1. Настоящее Положение о системе наставничества педагогических работников в образовательной организации __</w:t>
      </w:r>
      <w:r w:rsidR="00AC15FE">
        <w:rPr>
          <w:sz w:val="24"/>
          <w:szCs w:val="24"/>
          <w:u w:val="single"/>
        </w:rPr>
        <w:t>МКОУ «Хкемская ООШ</w:t>
      </w:r>
      <w:r>
        <w:rPr>
          <w:sz w:val="24"/>
          <w:szCs w:val="24"/>
          <w:u w:val="single"/>
        </w:rPr>
        <w:t>»</w:t>
      </w:r>
      <w:r>
        <w:rPr>
          <w:sz w:val="24"/>
          <w:szCs w:val="24"/>
        </w:rPr>
        <w:t>_</w:t>
      </w:r>
      <w:r w:rsidRPr="0079475D">
        <w:rPr>
          <w:sz w:val="24"/>
          <w:szCs w:val="24"/>
        </w:rPr>
        <w:t xml:space="preserve"> определяет цели, задачи, формы и порядок осуществления наставничества (далее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Положение). Разработано в соответствии с нормативной правовой базой в сфере образования и наставничества.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1.2. В Положении используются следующие понятия: </w:t>
      </w:r>
    </w:p>
    <w:p w:rsidR="00217E8F" w:rsidRPr="00AC15FE" w:rsidRDefault="00217E8F" w:rsidP="00AC15FE">
      <w:pPr>
        <w:pStyle w:val="a7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Наставник 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217E8F" w:rsidRPr="00AC15FE" w:rsidRDefault="00217E8F" w:rsidP="00AC15FE">
      <w:pPr>
        <w:pStyle w:val="a7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217E8F" w:rsidRPr="00AC15FE" w:rsidRDefault="00217E8F" w:rsidP="00AC15FE">
      <w:pPr>
        <w:pStyle w:val="a7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Куратор -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:rsidR="00217E8F" w:rsidRPr="00AC15FE" w:rsidRDefault="00217E8F" w:rsidP="00AC15FE">
      <w:pPr>
        <w:pStyle w:val="a7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217E8F" w:rsidRPr="00AC15FE" w:rsidRDefault="00217E8F" w:rsidP="00AC15FE">
      <w:pPr>
        <w:pStyle w:val="a7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lastRenderedPageBreak/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217E8F" w:rsidRPr="00AC15FE" w:rsidRDefault="00217E8F" w:rsidP="00AC15FE">
      <w:pPr>
        <w:pStyle w:val="a7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научности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предполагает применение научно обоснованных методик и технологий в сфере наставничества педагогических работников;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системности и стратегической целостности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5) </w:t>
      </w:r>
      <w:r>
        <w:rPr>
          <w:sz w:val="24"/>
          <w:szCs w:val="24"/>
        </w:rPr>
        <w:tab/>
        <w:t>п</w:t>
      </w:r>
      <w:r w:rsidRPr="0079475D">
        <w:rPr>
          <w:sz w:val="24"/>
          <w:szCs w:val="24"/>
        </w:rPr>
        <w:t xml:space="preserve">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6)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аксиологичности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9)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1.4. Участие в системе наставничества </w:t>
      </w:r>
      <w:r w:rsidRPr="008064C0">
        <w:rPr>
          <w:color w:val="663300"/>
          <w:sz w:val="24"/>
          <w:szCs w:val="24"/>
        </w:rPr>
        <w:t>не должно наносить ущерба образовательному процессу образовательной организации</w:t>
      </w:r>
      <w:r w:rsidRPr="0079475D">
        <w:rPr>
          <w:sz w:val="24"/>
          <w:szCs w:val="24"/>
        </w:rPr>
        <w:t xml:space="preserve"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 Цель и задачи системы наставничества. Формы наставничества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2.1. 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2.2. Задачи системы наставничества педагогических работников: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</w:t>
      </w:r>
      <w:r w:rsidRPr="0079475D">
        <w:rPr>
          <w:sz w:val="24"/>
          <w:szCs w:val="24"/>
        </w:rPr>
        <w:lastRenderedPageBreak/>
        <w:t xml:space="preserve">профессиональных трудностей, возникающих при выполнении должностных обязанностей;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2.3. В образовательной организации применяются разнообразные формы наставничества ("педагог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педагог",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педагог", "работодатель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студент", "педагог вуза/колледжа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молодой педагог образовательной организации" и другие) по отношению к наставнику или группе наставляемых.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Формы наставничества используются как в одном виде, так и в комплексе в зависимости от запланированных эффектов. </w:t>
      </w:r>
    </w:p>
    <w:p w:rsidR="00217E8F" w:rsidRDefault="00217E8F" w:rsidP="00217E8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Pr="00AC15FE" w:rsidRDefault="00217E8F" w:rsidP="00AC15FE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наставляемый", привлечь профессионалов и сформировать банк данных наставников, делает наставничество доступным для широкого круга лиц. </w:t>
      </w:r>
    </w:p>
    <w:p w:rsidR="00217E8F" w:rsidRPr="00AC15FE" w:rsidRDefault="00217E8F" w:rsidP="00AC15FE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Наставничество в группе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217E8F" w:rsidRPr="00AC15FE" w:rsidRDefault="00217E8F" w:rsidP="00AC15FE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217E8F" w:rsidRPr="00AC15FE" w:rsidRDefault="00217E8F" w:rsidP="00AC15FE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217E8F" w:rsidRPr="00AC15FE" w:rsidRDefault="00217E8F" w:rsidP="00AC15FE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217E8F" w:rsidRPr="00AC15FE" w:rsidRDefault="00217E8F" w:rsidP="00AC15FE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– наставляемый" ("равный – равному"). </w:t>
      </w:r>
    </w:p>
    <w:p w:rsidR="00217E8F" w:rsidRPr="00AC15FE" w:rsidRDefault="00217E8F" w:rsidP="00AC15FE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Традиционная форма наставничества ("один-на-один")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Форма наставничества "учитель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"учитель-профессионал - учитель, вовлеченный в различные формы поддержки и сопровождения".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Форма наставничества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"руководитель образовательной организации </w:t>
      </w:r>
      <w:r>
        <w:rPr>
          <w:sz w:val="24"/>
          <w:szCs w:val="24"/>
        </w:rPr>
        <w:t>–</w:t>
      </w:r>
      <w:r w:rsidRPr="0079475D">
        <w:rPr>
          <w:sz w:val="24"/>
          <w:szCs w:val="24"/>
        </w:rPr>
        <w:t xml:space="preserve"> учитель",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 Организация системы наставничества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217E8F" w:rsidRPr="00AC15FE" w:rsidRDefault="00217E8F" w:rsidP="00AC15FE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3.3. Руководитель образовательной организации: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CF3138">
        <w:rPr>
          <w:color w:val="663300"/>
          <w:sz w:val="24"/>
          <w:szCs w:val="24"/>
        </w:rPr>
        <w:t>утверждает куратора реализации программ наставничества, способствует отбору наставников и наставляемых, а также утверждает их</w:t>
      </w:r>
      <w:r w:rsidRPr="0079475D">
        <w:rPr>
          <w:sz w:val="24"/>
          <w:szCs w:val="24"/>
        </w:rPr>
        <w:t xml:space="preserve">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217E8F" w:rsidRPr="00AC15FE" w:rsidRDefault="00217E8F" w:rsidP="00AC15FE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lastRenderedPageBreak/>
        <w:t xml:space="preserve">3.4. Куратор реализации программ наставничества: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назначается руководителем образовательной организации из числа заместителей руководителя;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курирует процесс разработки и реализации персонализированных программ наставничества;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</w:t>
      </w:r>
      <w:r w:rsidRPr="0079475D">
        <w:rPr>
          <w:sz w:val="24"/>
          <w:szCs w:val="24"/>
        </w:rPr>
        <w:lastRenderedPageBreak/>
        <w:t xml:space="preserve">наставничества, реализации персонализированных программ наставничества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217E8F" w:rsidRPr="00AC15FE" w:rsidRDefault="00217E8F" w:rsidP="00AC15FE">
      <w:pPr>
        <w:pStyle w:val="a7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принимает участие в разработке методического сопровождения разнообразных форм наставничества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</w:t>
      </w:r>
      <w:r>
        <w:rPr>
          <w:sz w:val="24"/>
          <w:szCs w:val="24"/>
        </w:rPr>
        <w:t>.</w:t>
      </w:r>
      <w:r w:rsidRPr="0079475D">
        <w:rPr>
          <w:sz w:val="24"/>
          <w:szCs w:val="24"/>
        </w:rPr>
        <w:t xml:space="preserve">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участвует в мониторинге реализации персонализированных программ наставничества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является открытой площадкой для осуществления консультационных, согласовательных функций и функций медиации;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</w:t>
      </w:r>
      <w:r w:rsidRPr="0079475D">
        <w:rPr>
          <w:sz w:val="24"/>
          <w:szCs w:val="24"/>
        </w:rPr>
        <w:lastRenderedPageBreak/>
        <w:t xml:space="preserve">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Права и обязанности наставника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4.1. Права наставника: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привлекать для оказания помощи наставляемому других педагогических работников образовательной организации с их согласия;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осуществлять мониторинг деятельности наставляемого в форме личной проверки выполнения заданий.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4.2. Обязанности наставника: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Права и обязанности наставляемого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5.1. Права наставляемого: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систематически повышать свой профессиональный уровень;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участвовать в составлении персонализированной программы наставничества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к наставнику за помощью по вопросам, связанным с должностными обязанностями, профессиональной деятельностью;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обращаться к куратору и руководителю образовательной организации с ходатайством о замене наставника.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5.2. Обязанности наставляемого: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изучать Федеральный закон от 29 декабря 2012 г. N 273-ФЗ "Об образовании в Российской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соблюдать правила внутреннего трудового распорядка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устранять совместно с наставником допущенные ошибки и выявленные затруднения; - проявлять дисциплинированность, организованность и культуру в работе и учебе;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:rsidR="00217E8F" w:rsidRPr="00AC15FE" w:rsidRDefault="00217E8F" w:rsidP="00AC15FE">
      <w:pPr>
        <w:pStyle w:val="a7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AC15FE">
        <w:rPr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профессиональный профиль или личный (компетентностный) опыт наставника должны соответствовать запросам наставляемого или наставляемых;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217E8F" w:rsidRPr="00AC15FE" w:rsidRDefault="00217E8F" w:rsidP="00AC15FE">
      <w:pPr>
        <w:pStyle w:val="a7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AC15FE">
        <w:rPr>
          <w:sz w:val="24"/>
          <w:szCs w:val="24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</w:t>
      </w:r>
      <w:r w:rsidRPr="00AC15FE">
        <w:rPr>
          <w:color w:val="663300"/>
          <w:sz w:val="24"/>
          <w:szCs w:val="24"/>
        </w:rPr>
        <w:t xml:space="preserve">утверждаются приказом руководителя образовательной организации.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Завершение персонализированной программы наставничества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завершения плана мероприятий персонализированной программы наставничества в полном объеме;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по инициативе наставника или наставляемого и/или обоюдному решению (по уважительным обстоятельствам); </w:t>
      </w:r>
    </w:p>
    <w:p w:rsidR="00217E8F" w:rsidRDefault="00217E8F" w:rsidP="00217E8F">
      <w:pPr>
        <w:pStyle w:val="a7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 </w:t>
      </w:r>
    </w:p>
    <w:p w:rsidR="00217E8F" w:rsidRDefault="00217E8F" w:rsidP="00217E8F">
      <w:pPr>
        <w:spacing w:after="0"/>
        <w:jc w:val="both"/>
        <w:rPr>
          <w:sz w:val="24"/>
          <w:szCs w:val="24"/>
        </w:rPr>
      </w:pPr>
      <w:r w:rsidRPr="0079475D">
        <w:rPr>
          <w:sz w:val="24"/>
          <w:szCs w:val="24"/>
        </w:rPr>
        <w:t>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</w:t>
      </w:r>
      <w:r>
        <w:rPr>
          <w:sz w:val="24"/>
          <w:szCs w:val="24"/>
        </w:rPr>
        <w:t>,</w:t>
      </w:r>
      <w:r w:rsidRPr="0079475D">
        <w:rPr>
          <w:sz w:val="24"/>
          <w:szCs w:val="24"/>
        </w:rPr>
        <w:t xml:space="preserve"> формы наставничества).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lastRenderedPageBreak/>
        <w:t xml:space="preserve">8.1.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217E8F" w:rsidRDefault="00217E8F" w:rsidP="00217E8F">
      <w:pPr>
        <w:spacing w:after="0"/>
        <w:ind w:firstLine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 w:rsidRPr="0079475D">
        <w:rPr>
          <w:sz w:val="24"/>
          <w:szCs w:val="24"/>
        </w:rPr>
        <w:t xml:space="preserve">Заключительные положения </w:t>
      </w:r>
    </w:p>
    <w:p w:rsidR="00217E8F" w:rsidRDefault="00217E8F" w:rsidP="00217E8F">
      <w:pPr>
        <w:spacing w:after="0"/>
        <w:ind w:left="426" w:hanging="426"/>
        <w:jc w:val="both"/>
        <w:rPr>
          <w:sz w:val="24"/>
          <w:szCs w:val="24"/>
        </w:rPr>
      </w:pPr>
      <w:r w:rsidRPr="0079475D">
        <w:rPr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217E8F" w:rsidRDefault="00217E8F" w:rsidP="00217E8F">
      <w:r w:rsidRPr="0079475D">
        <w:rPr>
          <w:sz w:val="24"/>
          <w:szCs w:val="24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</w:t>
      </w:r>
    </w:p>
    <w:p w:rsidR="001F6829" w:rsidRPr="00452F68" w:rsidRDefault="001F6829">
      <w:pPr>
        <w:rPr>
          <w:bCs/>
          <w:sz w:val="20"/>
          <w:szCs w:val="20"/>
        </w:rPr>
      </w:pPr>
    </w:p>
    <w:sectPr w:rsidR="001F6829" w:rsidRPr="00452F68" w:rsidSect="00B0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4D5"/>
    <w:multiLevelType w:val="hybridMultilevel"/>
    <w:tmpl w:val="F04C1B7C"/>
    <w:lvl w:ilvl="0" w:tplc="BA6681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00E58"/>
    <w:multiLevelType w:val="hybridMultilevel"/>
    <w:tmpl w:val="3234725A"/>
    <w:lvl w:ilvl="0" w:tplc="BA6681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A48D8"/>
    <w:multiLevelType w:val="hybridMultilevel"/>
    <w:tmpl w:val="31CA72DA"/>
    <w:lvl w:ilvl="0" w:tplc="BA6681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77C29"/>
    <w:multiLevelType w:val="hybridMultilevel"/>
    <w:tmpl w:val="01A8079C"/>
    <w:lvl w:ilvl="0" w:tplc="BA6681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F1A11"/>
    <w:multiLevelType w:val="hybridMultilevel"/>
    <w:tmpl w:val="5B729638"/>
    <w:lvl w:ilvl="0" w:tplc="BA6681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14"/>
    <w:rsid w:val="00060783"/>
    <w:rsid w:val="001E7201"/>
    <w:rsid w:val="001F6829"/>
    <w:rsid w:val="00217E8F"/>
    <w:rsid w:val="00452F68"/>
    <w:rsid w:val="005F3A14"/>
    <w:rsid w:val="00AC15FE"/>
    <w:rsid w:val="00B0189C"/>
    <w:rsid w:val="00E87274"/>
    <w:rsid w:val="00F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A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A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2F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452F68"/>
    <w:rPr>
      <w:b/>
      <w:bCs/>
    </w:rPr>
  </w:style>
  <w:style w:type="paragraph" w:styleId="a7">
    <w:name w:val="List Paragraph"/>
    <w:basedOn w:val="a"/>
    <w:uiPriority w:val="34"/>
    <w:qFormat/>
    <w:rsid w:val="00217E8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A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A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2F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452F68"/>
    <w:rPr>
      <w:b/>
      <w:bCs/>
    </w:rPr>
  </w:style>
  <w:style w:type="paragraph" w:styleId="a7">
    <w:name w:val="List Paragraph"/>
    <w:basedOn w:val="a"/>
    <w:uiPriority w:val="34"/>
    <w:qFormat/>
    <w:rsid w:val="00217E8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рбт</cp:lastModifiedBy>
  <cp:revision>2</cp:revision>
  <cp:lastPrinted>2023-02-02T09:43:00Z</cp:lastPrinted>
  <dcterms:created xsi:type="dcterms:W3CDTF">2023-04-17T15:42:00Z</dcterms:created>
  <dcterms:modified xsi:type="dcterms:W3CDTF">2023-04-17T15:42:00Z</dcterms:modified>
</cp:coreProperties>
</file>